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14" w:rsidRDefault="009269FA" w:rsidP="00926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Notice</w:t>
      </w:r>
    </w:p>
    <w:p w:rsidR="009269FA" w:rsidRDefault="009269FA" w:rsidP="00926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Sealed bids will be received by the Borough of Coraopolis, Allegheny County, Pennsylvania at the Borough Office located at 1301 4</w:t>
      </w:r>
      <w:r w:rsidRPr="009269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Avenue, Coraopolis, PA  15108 until 4:00 p.m. on Wednesday, June 13, 2018 for the property located at 1012 5</w:t>
      </w:r>
      <w:r w:rsidRPr="009269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Avenue, Coraopolis</w:t>
      </w:r>
      <w:r w:rsidR="00C94945">
        <w:rPr>
          <w:rFonts w:ascii="Times New Roman" w:hAnsi="Times New Roman" w:cs="Times New Roman"/>
          <w:sz w:val="24"/>
          <w:szCs w:val="24"/>
        </w:rPr>
        <w:t xml:space="preserve"> and is further identified as Parcel Number 342-E-116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945" w:rsidRDefault="00C94945" w:rsidP="00926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945" w:rsidRDefault="00C94945" w:rsidP="00926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property consists of 14,408 sq. ft. site and a building that was built in 1929 with approximately 17,000 sq. ft. on 2 levels </w:t>
      </w:r>
      <w:r w:rsidR="007158CA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a basement</w:t>
      </w:r>
      <w:r w:rsidR="004675DF">
        <w:rPr>
          <w:rFonts w:ascii="Times New Roman" w:hAnsi="Times New Roman" w:cs="Times New Roman"/>
          <w:sz w:val="24"/>
          <w:szCs w:val="24"/>
        </w:rPr>
        <w:t xml:space="preserve"> and has a parking lot on both levels</w:t>
      </w:r>
      <w:r>
        <w:rPr>
          <w:rFonts w:ascii="Times New Roman" w:hAnsi="Times New Roman" w:cs="Times New Roman"/>
          <w:sz w:val="24"/>
          <w:szCs w:val="24"/>
        </w:rPr>
        <w:t>.  The property is located in the middle of the commercial district.</w:t>
      </w:r>
    </w:p>
    <w:p w:rsidR="004675DF" w:rsidRDefault="004675DF" w:rsidP="00926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5DF" w:rsidRDefault="004675DF" w:rsidP="00926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proper</w:t>
      </w:r>
      <w:r w:rsidR="0067348E">
        <w:rPr>
          <w:rFonts w:ascii="Times New Roman" w:hAnsi="Times New Roman" w:cs="Times New Roman"/>
          <w:sz w:val="24"/>
          <w:szCs w:val="24"/>
        </w:rPr>
        <w:t xml:space="preserve">ty has an appraised </w:t>
      </w:r>
      <w:r>
        <w:rPr>
          <w:rFonts w:ascii="Times New Roman" w:hAnsi="Times New Roman" w:cs="Times New Roman"/>
          <w:sz w:val="24"/>
          <w:szCs w:val="24"/>
        </w:rPr>
        <w:t>value of $115,000.</w:t>
      </w:r>
      <w:r w:rsidR="00492F85">
        <w:rPr>
          <w:rFonts w:ascii="Times New Roman" w:hAnsi="Times New Roman" w:cs="Times New Roman"/>
          <w:sz w:val="24"/>
          <w:szCs w:val="24"/>
        </w:rPr>
        <w:t xml:space="preserve">  The property will be sold “As-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is” and Borough Council does reserve the right to refuse any bids that are less than the fair market value.  Complete payment must be submitted to the Borough within 60 days.</w:t>
      </w:r>
    </w:p>
    <w:p w:rsidR="004675DF" w:rsidRDefault="004675DF" w:rsidP="00926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5DF" w:rsidRDefault="004675DF" w:rsidP="00926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parties may contact the Borough Office at 412-264-3002 to set up a site visit.</w:t>
      </w:r>
    </w:p>
    <w:p w:rsidR="004675DF" w:rsidRDefault="004675DF" w:rsidP="00926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5DF" w:rsidRDefault="004675DF" w:rsidP="00320A0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Borough of Coraopolis</w:t>
      </w:r>
    </w:p>
    <w:p w:rsidR="00320A01" w:rsidRDefault="00320A01" w:rsidP="00926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20A01" w:rsidRDefault="00320A01" w:rsidP="00926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Raymond McCutcheon, Manager</w:t>
      </w:r>
    </w:p>
    <w:p w:rsidR="00C94945" w:rsidRDefault="00C94945" w:rsidP="00926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9FA" w:rsidRDefault="009269FA" w:rsidP="00926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9FA" w:rsidRDefault="009269FA" w:rsidP="00926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9FA" w:rsidRPr="009269FA" w:rsidRDefault="009269FA" w:rsidP="009269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69FA" w:rsidRPr="009269FA" w:rsidSect="009269FA">
      <w:pgSz w:w="12240" w:h="15840"/>
      <w:pgMar w:top="1440" w:right="2304" w:bottom="144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FA"/>
    <w:rsid w:val="00135514"/>
    <w:rsid w:val="00320A01"/>
    <w:rsid w:val="004675DF"/>
    <w:rsid w:val="00492F85"/>
    <w:rsid w:val="0067348E"/>
    <w:rsid w:val="007158CA"/>
    <w:rsid w:val="009269FA"/>
    <w:rsid w:val="00C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2018-04-24T19:43:00Z</cp:lastPrinted>
  <dcterms:created xsi:type="dcterms:W3CDTF">2018-04-24T18:41:00Z</dcterms:created>
  <dcterms:modified xsi:type="dcterms:W3CDTF">2018-04-24T19:50:00Z</dcterms:modified>
</cp:coreProperties>
</file>